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60B2" w14:textId="79E2FFD7" w:rsidR="004A2468" w:rsidRDefault="00041588">
      <w:r>
        <w:rPr>
          <w:noProof/>
        </w:rPr>
        <w:drawing>
          <wp:inline distT="0" distB="0" distL="0" distR="0" wp14:anchorId="147DE653" wp14:editId="2892027C">
            <wp:extent cx="2657475" cy="1524000"/>
            <wp:effectExtent l="0" t="0" r="9525" b="0"/>
            <wp:docPr id="867984754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84754" name="Picture 1" descr="A logo for a church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4" b="20788"/>
                    <a:stretch/>
                  </pic:blipFill>
                  <pic:spPr bwMode="auto">
                    <a:xfrm>
                      <a:off x="0" y="0"/>
                      <a:ext cx="265747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E0570" w14:textId="77777777" w:rsidR="00041588" w:rsidRDefault="00041588"/>
    <w:p w14:paraId="38E647C3" w14:textId="0BF4AB12" w:rsidR="00041588" w:rsidRPr="007A4ACA" w:rsidRDefault="00041588">
      <w:pPr>
        <w:rPr>
          <w:rFonts w:ascii="Arial" w:hAnsi="Arial" w:cs="Arial"/>
          <w:b/>
          <w:bCs/>
          <w:sz w:val="24"/>
          <w:szCs w:val="24"/>
        </w:rPr>
      </w:pPr>
      <w:r w:rsidRPr="007A4ACA">
        <w:rPr>
          <w:rFonts w:ascii="Arial" w:hAnsi="Arial" w:cs="Arial"/>
          <w:b/>
          <w:bCs/>
          <w:sz w:val="24"/>
          <w:szCs w:val="24"/>
        </w:rPr>
        <w:t xml:space="preserve">Guidance for Creating your Church </w:t>
      </w:r>
      <w:r w:rsidR="007A4ACA" w:rsidRPr="007A4ACA">
        <w:rPr>
          <w:rFonts w:ascii="Arial" w:hAnsi="Arial" w:cs="Arial"/>
          <w:b/>
          <w:bCs/>
          <w:sz w:val="24"/>
          <w:szCs w:val="24"/>
        </w:rPr>
        <w:t xml:space="preserve">Resource Guide and </w:t>
      </w:r>
      <w:r w:rsidRPr="007A4ACA">
        <w:rPr>
          <w:rFonts w:ascii="Arial" w:hAnsi="Arial" w:cs="Arial"/>
          <w:b/>
          <w:bCs/>
          <w:sz w:val="24"/>
          <w:szCs w:val="24"/>
        </w:rPr>
        <w:t xml:space="preserve">Referral Tool </w:t>
      </w:r>
    </w:p>
    <w:p w14:paraId="10C3A99C" w14:textId="77777777" w:rsidR="00041588" w:rsidRPr="007A4ACA" w:rsidRDefault="00041588">
      <w:pPr>
        <w:rPr>
          <w:rFonts w:ascii="Arial" w:hAnsi="Arial" w:cs="Arial"/>
          <w:sz w:val="24"/>
          <w:szCs w:val="24"/>
        </w:rPr>
      </w:pPr>
    </w:p>
    <w:p w14:paraId="0A2624FB" w14:textId="4DB45EFE" w:rsidR="00474353" w:rsidRPr="007A4ACA" w:rsidRDefault="00041588" w:rsidP="00474353">
      <w:p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We recommend that you create a couple of tools for your ministry to assist everyone to access resources when they are needed.  While it can be anxiety-producing to consider </w:t>
      </w:r>
      <w:proofErr w:type="gramStart"/>
      <w:r w:rsidRPr="007A4ACA">
        <w:rPr>
          <w:rFonts w:ascii="Arial" w:hAnsi="Arial" w:cs="Arial"/>
          <w:sz w:val="24"/>
          <w:szCs w:val="24"/>
        </w:rPr>
        <w:t>all of</w:t>
      </w:r>
      <w:proofErr w:type="gramEnd"/>
      <w:r w:rsidRPr="007A4ACA">
        <w:rPr>
          <w:rFonts w:ascii="Arial" w:hAnsi="Arial" w:cs="Arial"/>
          <w:sz w:val="24"/>
          <w:szCs w:val="24"/>
        </w:rPr>
        <w:t xml:space="preserve"> these options, it is best to be well-equipped </w:t>
      </w:r>
      <w:proofErr w:type="gramStart"/>
      <w:r w:rsidRPr="007A4ACA">
        <w:rPr>
          <w:rFonts w:ascii="Arial" w:hAnsi="Arial" w:cs="Arial"/>
          <w:sz w:val="24"/>
          <w:szCs w:val="24"/>
        </w:rPr>
        <w:t>on</w:t>
      </w:r>
      <w:proofErr w:type="gramEnd"/>
      <w:r w:rsidRPr="007A4ACA">
        <w:rPr>
          <w:rFonts w:ascii="Arial" w:hAnsi="Arial" w:cs="Arial"/>
          <w:sz w:val="24"/>
          <w:szCs w:val="24"/>
        </w:rPr>
        <w:t xml:space="preserve"> resources to respond</w:t>
      </w:r>
      <w:r w:rsidR="00474353" w:rsidRPr="007A4ACA">
        <w:rPr>
          <w:rFonts w:ascii="Arial" w:hAnsi="Arial" w:cs="Arial"/>
          <w:sz w:val="24"/>
          <w:szCs w:val="24"/>
        </w:rPr>
        <w:t xml:space="preserve">.  </w:t>
      </w:r>
      <w:r w:rsidR="00474353" w:rsidRPr="007A4ACA">
        <w:rPr>
          <w:rFonts w:ascii="Arial" w:hAnsi="Arial" w:cs="Arial"/>
          <w:sz w:val="24"/>
          <w:szCs w:val="24"/>
        </w:rPr>
        <w:t>Your helper or help-seeker</w:t>
      </w:r>
      <w:r w:rsidR="00474353" w:rsidRPr="007A4ACA">
        <w:rPr>
          <w:rFonts w:ascii="Arial" w:hAnsi="Arial" w:cs="Arial"/>
          <w:sz w:val="24"/>
          <w:szCs w:val="24"/>
        </w:rPr>
        <w:t xml:space="preserve"> may not need this information for months or years, but when they do need it, they will need it quickly.</w:t>
      </w:r>
    </w:p>
    <w:p w14:paraId="07B4FF72" w14:textId="74657631" w:rsidR="00041588" w:rsidRPr="007A4ACA" w:rsidRDefault="00041588">
      <w:pPr>
        <w:rPr>
          <w:rFonts w:ascii="Arial" w:hAnsi="Arial" w:cs="Arial"/>
          <w:sz w:val="24"/>
          <w:szCs w:val="24"/>
        </w:rPr>
      </w:pPr>
    </w:p>
    <w:p w14:paraId="216660FA" w14:textId="745FB152" w:rsidR="00041588" w:rsidRPr="007A4ACA" w:rsidRDefault="00041588" w:rsidP="00041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b/>
          <w:bCs/>
          <w:sz w:val="24"/>
          <w:szCs w:val="24"/>
        </w:rPr>
        <w:t>Create an urgent care card</w:t>
      </w:r>
      <w:r w:rsidRPr="007A4ACA">
        <w:rPr>
          <w:rFonts w:ascii="Arial" w:hAnsi="Arial" w:cs="Arial"/>
          <w:sz w:val="24"/>
          <w:szCs w:val="24"/>
        </w:rPr>
        <w:t>.  This card would be either physical or digital that helpers can carry in their wallet/ phone to access emergency or urgent care hotlines quickly.  You can add local hotlines if available.</w:t>
      </w:r>
    </w:p>
    <w:p w14:paraId="223DD5D0" w14:textId="77777777" w:rsidR="00041588" w:rsidRPr="007A4ACA" w:rsidRDefault="00041588" w:rsidP="0004158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>Hotlines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4315"/>
        <w:gridCol w:w="5580"/>
      </w:tblGrid>
      <w:tr w:rsidR="00041588" w:rsidRPr="007A4ACA" w14:paraId="7AE0F470" w14:textId="77777777" w:rsidTr="00D55786">
        <w:tc>
          <w:tcPr>
            <w:tcW w:w="4315" w:type="dxa"/>
          </w:tcPr>
          <w:p w14:paraId="39404D87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988 Mental Health hotline</w:t>
            </w:r>
          </w:p>
          <w:p w14:paraId="72EAFA06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(U.S.) The National Suicide Prevention Lifeline at 1-800-273-8255</w:t>
            </w:r>
          </w:p>
          <w:p w14:paraId="3B86AB0C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Crisis Text Line (U.S.) Text HOME to 741741</w:t>
            </w:r>
          </w:p>
          <w:p w14:paraId="56E6EB27" w14:textId="1995DA35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Sexual Assault Hotline (574)-254-7473</w:t>
            </w:r>
          </w:p>
        </w:tc>
        <w:tc>
          <w:tcPr>
            <w:tcW w:w="5580" w:type="dxa"/>
          </w:tcPr>
          <w:p w14:paraId="73D80B4F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US Veterans Crisis Hotline 1-800-273-</w:t>
            </w:r>
            <w:proofErr w:type="gramStart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TALK(</w:t>
            </w:r>
            <w:proofErr w:type="gramEnd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8255)</w:t>
            </w:r>
          </w:p>
          <w:p w14:paraId="4236D53A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Center to Prevent Youth Violence 1-866-773-2587</w:t>
            </w:r>
          </w:p>
          <w:p w14:paraId="4C9EF1E7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National Runaway Switchboard 1-800-</w:t>
            </w:r>
            <w:proofErr w:type="gramStart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RUNAWAY(</w:t>
            </w:r>
            <w:proofErr w:type="gramEnd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786-2929)</w:t>
            </w:r>
          </w:p>
          <w:p w14:paraId="08B310F9" w14:textId="77777777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SAFE Alternatives for </w:t>
            </w:r>
            <w:proofErr w:type="spellStart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self injurers</w:t>
            </w:r>
            <w:proofErr w:type="spellEnd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.  selfinjury.com</w:t>
            </w:r>
          </w:p>
          <w:p w14:paraId="6279EF5F" w14:textId="24E0F4B4" w:rsidR="00041588" w:rsidRPr="007A4ACA" w:rsidRDefault="00041588" w:rsidP="00D557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Al-Anon for </w:t>
            </w:r>
            <w:proofErr w:type="gramStart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>family</w:t>
            </w:r>
            <w:proofErr w:type="gramEnd"/>
            <w:r w:rsidRPr="007A4A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substance abusers.  al-anon.org</w:t>
            </w:r>
          </w:p>
        </w:tc>
      </w:tr>
    </w:tbl>
    <w:p w14:paraId="4EDC2BF0" w14:textId="77777777" w:rsidR="00041588" w:rsidRPr="007A4ACA" w:rsidRDefault="00041588" w:rsidP="00041588">
      <w:pPr>
        <w:ind w:left="720"/>
        <w:rPr>
          <w:rFonts w:ascii="Arial" w:hAnsi="Arial" w:cs="Arial"/>
          <w:sz w:val="24"/>
          <w:szCs w:val="24"/>
        </w:rPr>
      </w:pPr>
    </w:p>
    <w:p w14:paraId="736FA8F6" w14:textId="33B69ED1" w:rsidR="00041588" w:rsidRDefault="00041588" w:rsidP="000415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b/>
          <w:bCs/>
          <w:sz w:val="24"/>
          <w:szCs w:val="24"/>
        </w:rPr>
        <w:t>Create a local resource guid</w:t>
      </w:r>
      <w:r w:rsidR="007A4ACA" w:rsidRPr="007A4ACA">
        <w:rPr>
          <w:rFonts w:ascii="Arial" w:hAnsi="Arial" w:cs="Arial"/>
          <w:b/>
          <w:bCs/>
          <w:sz w:val="24"/>
          <w:szCs w:val="24"/>
        </w:rPr>
        <w:t>e</w:t>
      </w:r>
      <w:r w:rsidRPr="007A4ACA">
        <w:rPr>
          <w:rFonts w:ascii="Arial" w:hAnsi="Arial" w:cs="Arial"/>
          <w:b/>
          <w:bCs/>
          <w:sz w:val="24"/>
          <w:szCs w:val="24"/>
        </w:rPr>
        <w:t xml:space="preserve"> for your area</w:t>
      </w:r>
      <w:r w:rsidRPr="007A4ACA">
        <w:rPr>
          <w:rFonts w:ascii="Arial" w:hAnsi="Arial" w:cs="Arial"/>
          <w:sz w:val="24"/>
          <w:szCs w:val="24"/>
        </w:rPr>
        <w:t xml:space="preserve">.  Since this document might change </w:t>
      </w:r>
      <w:r w:rsidR="00474353" w:rsidRPr="007A4ACA">
        <w:rPr>
          <w:rFonts w:ascii="Arial" w:hAnsi="Arial" w:cs="Arial"/>
          <w:sz w:val="24"/>
          <w:szCs w:val="24"/>
        </w:rPr>
        <w:t>over time if resources change</w:t>
      </w:r>
      <w:r w:rsidRPr="007A4ACA">
        <w:rPr>
          <w:rFonts w:ascii="Arial" w:hAnsi="Arial" w:cs="Arial"/>
          <w:sz w:val="24"/>
          <w:szCs w:val="24"/>
        </w:rPr>
        <w:t>, you might want to have it housed at the front desk of your church or other accessible location for helper or help-seekers</w:t>
      </w:r>
      <w:r w:rsidR="00474353" w:rsidRPr="007A4ACA">
        <w:rPr>
          <w:rFonts w:ascii="Arial" w:hAnsi="Arial" w:cs="Arial"/>
          <w:sz w:val="24"/>
          <w:szCs w:val="24"/>
        </w:rPr>
        <w:t xml:space="preserve"> to ask when it’s needed</w:t>
      </w:r>
      <w:r w:rsidRPr="007A4ACA">
        <w:rPr>
          <w:rFonts w:ascii="Arial" w:hAnsi="Arial" w:cs="Arial"/>
          <w:sz w:val="24"/>
          <w:szCs w:val="24"/>
        </w:rPr>
        <w:t>.  Someone at your church should be tasked with keeping it updated with the following types of recommended local resources</w:t>
      </w:r>
      <w:r w:rsidR="007A4ACA">
        <w:rPr>
          <w:rFonts w:ascii="Arial" w:hAnsi="Arial" w:cs="Arial"/>
          <w:sz w:val="24"/>
          <w:szCs w:val="24"/>
        </w:rPr>
        <w:t>:</w:t>
      </w:r>
    </w:p>
    <w:p w14:paraId="1709188D" w14:textId="77777777" w:rsidR="007A4ACA" w:rsidRPr="007A4ACA" w:rsidRDefault="007A4ACA" w:rsidP="007A4ACA">
      <w:pPr>
        <w:pStyle w:val="ListParagraph"/>
        <w:rPr>
          <w:rFonts w:ascii="Arial" w:hAnsi="Arial" w:cs="Arial"/>
          <w:sz w:val="24"/>
          <w:szCs w:val="24"/>
        </w:rPr>
      </w:pPr>
    </w:p>
    <w:p w14:paraId="69AC0B8A" w14:textId="335BD9F8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>Your church pastoral care response</w:t>
      </w:r>
      <w:r w:rsidR="00474353" w:rsidRPr="007A4ACA">
        <w:rPr>
          <w:rFonts w:ascii="Arial" w:hAnsi="Arial" w:cs="Arial"/>
          <w:sz w:val="24"/>
          <w:szCs w:val="24"/>
        </w:rPr>
        <w:t xml:space="preserve"> procedures</w:t>
      </w:r>
      <w:r w:rsidRPr="007A4ACA">
        <w:rPr>
          <w:rFonts w:ascii="Arial" w:hAnsi="Arial" w:cs="Arial"/>
          <w:sz w:val="24"/>
          <w:szCs w:val="24"/>
        </w:rPr>
        <w:t>. Describe how to access pastoral care and under what circumstances they should contact church pastors</w:t>
      </w:r>
      <w:r w:rsidR="00474353" w:rsidRPr="007A4ACA">
        <w:rPr>
          <w:rFonts w:ascii="Arial" w:hAnsi="Arial" w:cs="Arial"/>
          <w:sz w:val="24"/>
          <w:szCs w:val="24"/>
        </w:rPr>
        <w:t>/elders/care team</w:t>
      </w:r>
      <w:r w:rsidRPr="007A4ACA">
        <w:rPr>
          <w:rFonts w:ascii="Arial" w:hAnsi="Arial" w:cs="Arial"/>
          <w:sz w:val="24"/>
          <w:szCs w:val="24"/>
        </w:rPr>
        <w:t xml:space="preserve"> for care.</w:t>
      </w:r>
    </w:p>
    <w:p w14:paraId="065A9B26" w14:textId="31C4E5AE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lastRenderedPageBreak/>
        <w:t>Local hospitals</w:t>
      </w:r>
    </w:p>
    <w:p w14:paraId="0A2A9B59" w14:textId="6DEFE4C6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>Free/low-cost medical clinics in the area</w:t>
      </w:r>
    </w:p>
    <w:p w14:paraId="52B351A2" w14:textId="477C6B53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Ministries for </w:t>
      </w:r>
      <w:r w:rsidR="007A4ACA">
        <w:rPr>
          <w:rFonts w:ascii="Arial" w:hAnsi="Arial" w:cs="Arial"/>
          <w:sz w:val="24"/>
          <w:szCs w:val="24"/>
        </w:rPr>
        <w:t>the homeless or low-income, such as food pantries, assistance with paying bills</w:t>
      </w:r>
      <w:r w:rsidR="00EA7585">
        <w:rPr>
          <w:rFonts w:ascii="Arial" w:hAnsi="Arial" w:cs="Arial"/>
          <w:sz w:val="24"/>
          <w:szCs w:val="24"/>
        </w:rPr>
        <w:t>, etc</w:t>
      </w:r>
      <w:r w:rsidRPr="007A4ACA">
        <w:rPr>
          <w:rFonts w:ascii="Arial" w:hAnsi="Arial" w:cs="Arial"/>
          <w:sz w:val="24"/>
          <w:szCs w:val="24"/>
        </w:rPr>
        <w:t>.</w:t>
      </w:r>
    </w:p>
    <w:p w14:paraId="7FFA5488" w14:textId="68445619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Mental health providers/practices that you </w:t>
      </w:r>
      <w:r w:rsidR="00EA7585" w:rsidRPr="007A4ACA">
        <w:rPr>
          <w:rFonts w:ascii="Arial" w:hAnsi="Arial" w:cs="Arial"/>
          <w:sz w:val="24"/>
          <w:szCs w:val="24"/>
        </w:rPr>
        <w:t>recommend.</w:t>
      </w:r>
    </w:p>
    <w:p w14:paraId="02334BDE" w14:textId="7AAA961C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Support groups in your church, or sister churches in your </w:t>
      </w:r>
      <w:r w:rsidR="00EA7585" w:rsidRPr="007A4ACA">
        <w:rPr>
          <w:rFonts w:ascii="Arial" w:hAnsi="Arial" w:cs="Arial"/>
          <w:sz w:val="24"/>
          <w:szCs w:val="24"/>
        </w:rPr>
        <w:t>community.</w:t>
      </w:r>
    </w:p>
    <w:p w14:paraId="6D1D1929" w14:textId="26211F52" w:rsidR="00041588" w:rsidRPr="007A4ACA" w:rsidRDefault="00EA7585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1588" w:rsidRPr="007A4ACA">
        <w:rPr>
          <w:rFonts w:ascii="Arial" w:hAnsi="Arial" w:cs="Arial"/>
          <w:sz w:val="24"/>
          <w:szCs w:val="24"/>
        </w:rPr>
        <w:t>2-step groups in your community for substance abuse</w:t>
      </w:r>
    </w:p>
    <w:p w14:paraId="74422694" w14:textId="6DFA51A4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>Local Domestic Violence Shelters</w:t>
      </w:r>
      <w:r w:rsidR="00474353" w:rsidRPr="007A4ACA">
        <w:rPr>
          <w:rFonts w:ascii="Arial" w:hAnsi="Arial" w:cs="Arial"/>
          <w:sz w:val="24"/>
          <w:szCs w:val="24"/>
        </w:rPr>
        <w:t xml:space="preserve"> or Treatment Centers</w:t>
      </w:r>
    </w:p>
    <w:p w14:paraId="4759EF21" w14:textId="513E5B90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Local numbers for reporting child abuse, and your state/ church policy on how to </w:t>
      </w:r>
      <w:proofErr w:type="gramStart"/>
      <w:r w:rsidRPr="007A4ACA">
        <w:rPr>
          <w:rFonts w:ascii="Arial" w:hAnsi="Arial" w:cs="Arial"/>
          <w:sz w:val="24"/>
          <w:szCs w:val="24"/>
        </w:rPr>
        <w:t>report</w:t>
      </w:r>
      <w:proofErr w:type="gramEnd"/>
    </w:p>
    <w:p w14:paraId="4AC25634" w14:textId="362E218D" w:rsidR="00041588" w:rsidRPr="007A4ACA" w:rsidRDefault="00041588" w:rsidP="007A4A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ACA">
        <w:rPr>
          <w:rFonts w:ascii="Arial" w:hAnsi="Arial" w:cs="Arial"/>
          <w:sz w:val="24"/>
          <w:szCs w:val="24"/>
        </w:rPr>
        <w:t xml:space="preserve">Contact information for church members who are </w:t>
      </w:r>
      <w:r w:rsidR="00474353" w:rsidRPr="007A4ACA">
        <w:rPr>
          <w:rFonts w:ascii="Arial" w:hAnsi="Arial" w:cs="Arial"/>
          <w:sz w:val="24"/>
          <w:szCs w:val="24"/>
        </w:rPr>
        <w:t>resources for any of these topics</w:t>
      </w:r>
      <w:r w:rsidRPr="007A4ACA">
        <w:rPr>
          <w:rFonts w:ascii="Arial" w:hAnsi="Arial" w:cs="Arial"/>
          <w:sz w:val="24"/>
          <w:szCs w:val="24"/>
        </w:rPr>
        <w:t xml:space="preserve"> and willing to be consulted on issues.</w:t>
      </w:r>
    </w:p>
    <w:p w14:paraId="2BCF2E5F" w14:textId="77777777" w:rsidR="00041588" w:rsidRDefault="00041588" w:rsidP="00041588"/>
    <w:sectPr w:rsidR="00041588" w:rsidSect="00A21C13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0E25"/>
    <w:multiLevelType w:val="hybridMultilevel"/>
    <w:tmpl w:val="A888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8EB"/>
    <w:multiLevelType w:val="hybridMultilevel"/>
    <w:tmpl w:val="ADAE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599">
    <w:abstractNumId w:val="1"/>
  </w:num>
  <w:num w:numId="2" w16cid:durableId="25606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88"/>
    <w:rsid w:val="00041588"/>
    <w:rsid w:val="00474353"/>
    <w:rsid w:val="004A2468"/>
    <w:rsid w:val="007A4ACA"/>
    <w:rsid w:val="00A21C13"/>
    <w:rsid w:val="00E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16A69"/>
  <w15:chartTrackingRefBased/>
  <w15:docId w15:val="{BF968D33-1B19-448C-AD57-F4B7123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5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15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1919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2024-05-17T14:43:00Z</dcterms:created>
  <dcterms:modified xsi:type="dcterms:W3CDTF">2024-05-17T15:04:00Z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376843e5-583e-4245-9fbf-d4da82f6c0e4</vt:lpwstr>
  </property>
</Properties>
</file>